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56" w:after="156"/>
      </w:pPr>
      <w:bookmarkStart w:id="0" w:name="_Toc5144"/>
      <w:r>
        <w:rPr>
          <w:rFonts w:hint="eastAsia" w:hAnsi="方正小标宋简体" w:cs="方正小标宋简体"/>
        </w:rPr>
        <w:t>育才三中关于“学生作业管理”的规定</w:t>
      </w:r>
      <w:bookmarkEnd w:id="0"/>
    </w:p>
    <w:p>
      <w:pPr>
        <w:ind w:firstLine="640" w:firstLineChars="200"/>
        <w:jc w:val="left"/>
        <w:rPr>
          <w:rFonts w:hint="eastAsia" w:ascii="Calibri" w:hAnsi="Calibri" w:eastAsia="华文仿宋" w:cs="华文仿宋"/>
          <w:sz w:val="32"/>
          <w:lang w:bidi="ar"/>
        </w:rPr>
      </w:pPr>
      <w:r>
        <w:rPr>
          <w:rFonts w:hint="eastAsia" w:ascii="Calibri" w:hAnsi="Calibri" w:eastAsia="华文仿宋" w:cs="华文仿宋"/>
          <w:sz w:val="32"/>
          <w:lang w:eastAsia="zh-CN" w:bidi="ar"/>
        </w:rPr>
        <w:t>为</w:t>
      </w:r>
      <w:r>
        <w:rPr>
          <w:rFonts w:hint="eastAsia" w:ascii="Calibri" w:hAnsi="Calibri" w:eastAsia="华文仿宋" w:cs="华文仿宋"/>
          <w:sz w:val="32"/>
          <w:lang w:bidi="ar"/>
        </w:rPr>
        <w:t>做好我校教学常规工作，在保证教学质量同时，促进学生身心健康发展，根据</w:t>
      </w:r>
      <w:r>
        <w:rPr>
          <w:rFonts w:ascii="Calibri" w:hAnsi="Calibri" w:eastAsia="华文仿宋" w:cs="Times New Roman"/>
          <w:sz w:val="32"/>
          <w:lang w:bidi="ar"/>
        </w:rPr>
        <w:t xml:space="preserve"> </w:t>
      </w:r>
      <w:r>
        <w:rPr>
          <w:rFonts w:hint="eastAsia" w:ascii="Calibri" w:hAnsi="Calibri" w:eastAsia="华文仿宋" w:cs="华文仿宋"/>
          <w:sz w:val="32"/>
          <w:lang w:bidi="ar"/>
        </w:rPr>
        <w:t>“减负</w:t>
      </w:r>
      <w:r>
        <w:rPr>
          <w:rFonts w:ascii="Calibri" w:hAnsi="Calibri" w:eastAsia="华文仿宋" w:cs="Times New Roman"/>
          <w:sz w:val="32"/>
          <w:lang w:bidi="ar"/>
        </w:rPr>
        <w:t>30</w:t>
      </w:r>
      <w:r>
        <w:rPr>
          <w:rFonts w:hint="eastAsia" w:ascii="Calibri" w:hAnsi="Calibri" w:eastAsia="华文仿宋" w:cs="华文仿宋"/>
          <w:sz w:val="32"/>
          <w:lang w:bidi="ar"/>
        </w:rPr>
        <w:t>条”等相关要求精神，制定本规定。</w:t>
      </w:r>
    </w:p>
    <w:p>
      <w:pPr>
        <w:ind w:firstLine="640" w:firstLineChars="200"/>
        <w:jc w:val="left"/>
        <w:rPr>
          <w:rFonts w:hint="eastAsia" w:ascii="Calibri" w:hAnsi="Calibri" w:eastAsia="华文仿宋" w:cs="华文仿宋"/>
          <w:sz w:val="32"/>
          <w:lang w:eastAsia="zh-CN" w:bidi="ar"/>
        </w:rPr>
      </w:pPr>
      <w:r>
        <w:rPr>
          <w:rFonts w:hint="eastAsia" w:ascii="Calibri" w:hAnsi="Calibri" w:eastAsia="华文仿宋" w:cs="华文仿宋"/>
          <w:sz w:val="32"/>
          <w:lang w:eastAsia="zh-CN" w:bidi="ar"/>
        </w:rPr>
        <w:t>一．总体规定</w:t>
      </w:r>
    </w:p>
    <w:p>
      <w:pPr>
        <w:ind w:firstLine="640" w:firstLineChars="200"/>
        <w:jc w:val="left"/>
      </w:pPr>
      <w:r>
        <w:rPr>
          <w:rFonts w:ascii="Calibri" w:hAnsi="Calibri" w:eastAsia="华文仿宋" w:cs="Times New Roman"/>
          <w:sz w:val="32"/>
          <w:lang w:bidi="ar"/>
        </w:rPr>
        <w:t>1.</w:t>
      </w:r>
      <w:r>
        <w:rPr>
          <w:rFonts w:hint="eastAsia" w:ascii="Calibri" w:hAnsi="Calibri" w:eastAsia="华文仿宋" w:cs="华文仿宋"/>
          <w:sz w:val="32"/>
          <w:lang w:bidi="ar"/>
        </w:rPr>
        <w:t>实行作业备案制度。禁止教师私自征订教辅资料，开学初，由备课组统一确定，学科作业内容、使用资料、布置及批改要求，在教务处审核备案，做到科学、合理、精当，并作为检查的依据。</w:t>
      </w:r>
    </w:p>
    <w:p>
      <w:pPr>
        <w:ind w:firstLine="640" w:firstLineChars="200"/>
        <w:jc w:val="left"/>
        <w:rPr>
          <w:rFonts w:hint="eastAsia" w:ascii="Calibri" w:hAnsi="Calibri" w:eastAsia="华文仿宋" w:cs="华文仿宋"/>
          <w:sz w:val="32"/>
          <w:lang w:eastAsia="zh-CN" w:bidi="ar"/>
        </w:rPr>
      </w:pPr>
      <w:r>
        <w:rPr>
          <w:rFonts w:ascii="Calibri" w:hAnsi="Calibri" w:eastAsia="华文仿宋" w:cs="Times New Roman"/>
          <w:sz w:val="32"/>
          <w:lang w:bidi="ar"/>
        </w:rPr>
        <w:t>2.</w:t>
      </w:r>
      <w:r>
        <w:rPr>
          <w:rFonts w:hint="eastAsia" w:ascii="Calibri" w:hAnsi="Calibri" w:eastAsia="华文仿宋" w:cs="华文仿宋"/>
          <w:sz w:val="32"/>
          <w:lang w:bidi="ar"/>
        </w:rPr>
        <w:t>严格控制日常作业时长。原则上单科当日作业不超过</w:t>
      </w:r>
      <w:r>
        <w:rPr>
          <w:rFonts w:ascii="Calibri" w:hAnsi="Calibri" w:eastAsia="华文仿宋" w:cs="Times New Roman"/>
          <w:sz w:val="32"/>
          <w:lang w:bidi="ar"/>
        </w:rPr>
        <w:t>30</w:t>
      </w:r>
      <w:r>
        <w:rPr>
          <w:rFonts w:hint="eastAsia" w:ascii="Calibri" w:hAnsi="Calibri" w:eastAsia="华文仿宋" w:cs="华文仿宋"/>
          <w:sz w:val="32"/>
          <w:lang w:bidi="ar"/>
        </w:rPr>
        <w:t>分钟，各科书面作业当日累计总时长不超过</w:t>
      </w:r>
      <w:r>
        <w:rPr>
          <w:rFonts w:ascii="Calibri" w:hAnsi="Calibri" w:eastAsia="华文仿宋" w:cs="Times New Roman"/>
          <w:sz w:val="32"/>
          <w:lang w:bidi="ar"/>
        </w:rPr>
        <w:t>90</w:t>
      </w:r>
      <w:r>
        <w:rPr>
          <w:rFonts w:hint="eastAsia" w:ascii="Calibri" w:hAnsi="Calibri" w:eastAsia="华文仿宋" w:cs="华文仿宋"/>
          <w:sz w:val="32"/>
          <w:lang w:bidi="ar"/>
        </w:rPr>
        <w:t>分钟</w:t>
      </w:r>
      <w:r>
        <w:rPr>
          <w:rFonts w:hint="eastAsia" w:ascii="Calibri" w:hAnsi="Calibri" w:eastAsia="华文仿宋" w:cs="华文仿宋"/>
          <w:sz w:val="32"/>
          <w:lang w:eastAsia="zh-CN" w:bidi="ar"/>
        </w:rPr>
        <w:t>。</w:t>
      </w:r>
    </w:p>
    <w:p>
      <w:pPr>
        <w:ind w:firstLine="640" w:firstLineChars="200"/>
        <w:jc w:val="left"/>
        <w:rPr>
          <w:rFonts w:ascii="Calibri" w:hAnsi="Calibri" w:eastAsia="华文仿宋" w:cs="Times New Roman"/>
          <w:sz w:val="32"/>
          <w:lang w:bidi="ar"/>
        </w:rPr>
      </w:pPr>
      <w:r>
        <w:rPr>
          <w:rFonts w:ascii="Calibri" w:hAnsi="Calibri" w:eastAsia="华文仿宋" w:cs="Times New Roman"/>
          <w:sz w:val="32"/>
          <w:lang w:bidi="ar"/>
        </w:rPr>
        <w:t>3.</w:t>
      </w:r>
      <w:r>
        <w:rPr>
          <w:rFonts w:hint="eastAsia" w:ascii="Calibri" w:hAnsi="Calibri" w:eastAsia="华文仿宋" w:cs="华文仿宋"/>
          <w:sz w:val="32"/>
          <w:lang w:bidi="ar"/>
        </w:rPr>
        <w:t>重视作业批改、个别辅导的育人功能。作业批改中，提倡教师对学生的正向鼓励及情感交流，对于学生的进步予以肯定。对于有特殊情况的学生，任课教师要做到心中有数，通过作业批改、个别辅导等予以密切关注，在关爱中引导其健康成长。</w:t>
      </w:r>
    </w:p>
    <w:p>
      <w:pPr>
        <w:ind w:firstLine="640" w:firstLineChars="200"/>
        <w:jc w:val="left"/>
      </w:pPr>
      <w:r>
        <w:rPr>
          <w:rFonts w:hint="eastAsia" w:ascii="Calibri" w:hAnsi="Calibri" w:eastAsia="华文仿宋" w:cs="华文仿宋"/>
          <w:sz w:val="32"/>
          <w:lang w:eastAsia="zh-CN" w:bidi="ar"/>
        </w:rPr>
        <w:t>二．</w:t>
      </w:r>
      <w:r>
        <w:rPr>
          <w:rFonts w:hint="eastAsia" w:ascii="Calibri" w:hAnsi="Calibri" w:eastAsia="华文仿宋" w:cs="华文仿宋"/>
          <w:sz w:val="32"/>
          <w:lang w:bidi="ar"/>
        </w:rPr>
        <w:t>具体要求</w:t>
      </w:r>
    </w:p>
    <w:p>
      <w:pPr>
        <w:ind w:firstLine="640" w:firstLineChars="200"/>
        <w:jc w:val="left"/>
        <w:rPr>
          <w:rFonts w:hint="eastAsia" w:ascii="Calibri" w:hAnsi="Calibri" w:eastAsia="华文仿宋" w:cs="华文仿宋"/>
          <w:sz w:val="32"/>
          <w:lang w:bidi="ar"/>
        </w:rPr>
      </w:pPr>
      <w:r>
        <w:rPr>
          <w:rFonts w:hint="eastAsia" w:ascii="Calibri" w:hAnsi="Calibri" w:eastAsia="华文仿宋" w:cs="华文仿宋"/>
          <w:sz w:val="32"/>
          <w:lang w:bidi="ar"/>
        </w:rPr>
        <w:t>（</w:t>
      </w:r>
      <w:r>
        <w:rPr>
          <w:rFonts w:ascii="Calibri" w:hAnsi="Calibri" w:eastAsia="华文仿宋" w:cs="Times New Roman"/>
          <w:sz w:val="32"/>
          <w:lang w:bidi="ar"/>
        </w:rPr>
        <w:t>1</w:t>
      </w:r>
      <w:r>
        <w:rPr>
          <w:rFonts w:hint="eastAsia" w:ascii="Calibri" w:hAnsi="Calibri" w:eastAsia="华文仿宋" w:cs="华文仿宋"/>
          <w:sz w:val="32"/>
          <w:lang w:bidi="ar"/>
        </w:rPr>
        <w:t>）严控书面作业总量。每天书面作业完成时间不超过</w:t>
      </w:r>
      <w:r>
        <w:rPr>
          <w:rFonts w:ascii="Calibri" w:hAnsi="Calibri" w:eastAsia="华文仿宋" w:cs="Times New Roman"/>
          <w:sz w:val="32"/>
          <w:lang w:bidi="ar"/>
        </w:rPr>
        <w:t>90</w:t>
      </w:r>
      <w:r>
        <w:rPr>
          <w:rFonts w:hint="eastAsia" w:ascii="Calibri" w:hAnsi="Calibri" w:eastAsia="华文仿宋" w:cs="华文仿宋"/>
          <w:sz w:val="32"/>
          <w:lang w:bidi="ar"/>
        </w:rPr>
        <w:t>分钟，书面作业尽量在自习、课后延时时段完成。作业要精当，禁止布置惩罚性、重复性作业。每班作业总量由班主任负责协调。当天没有课的学科不布置作业。周末、寒暑假、法定节假日也要控制书面作业时间总量。学生在家可适度布置阅读类、听说训练类作业。</w:t>
      </w:r>
    </w:p>
    <w:p>
      <w:pPr>
        <w:ind w:firstLine="640" w:firstLineChars="200"/>
        <w:jc w:val="left"/>
      </w:pPr>
      <w:r>
        <w:rPr>
          <w:rFonts w:hint="eastAsia" w:ascii="Calibri" w:hAnsi="Calibri" w:eastAsia="华文仿宋" w:cs="华文仿宋"/>
          <w:sz w:val="32"/>
          <w:lang w:bidi="ar"/>
        </w:rPr>
        <w:t>（</w:t>
      </w:r>
      <w:r>
        <w:rPr>
          <w:rFonts w:ascii="Calibri" w:hAnsi="Calibri" w:eastAsia="华文仿宋" w:cs="Times New Roman"/>
          <w:sz w:val="32"/>
          <w:lang w:bidi="ar"/>
        </w:rPr>
        <w:t>2</w:t>
      </w:r>
      <w:r>
        <w:rPr>
          <w:rFonts w:hint="eastAsia" w:ascii="Calibri" w:hAnsi="Calibri" w:eastAsia="华文仿宋" w:cs="华文仿宋"/>
          <w:sz w:val="32"/>
          <w:lang w:bidi="ar"/>
        </w:rPr>
        <w:t>）创新作业类型方式。各年级教师可根据学段、学科特点及学生实际需要和完成能力，合理布置书面作业、科学探究、阅读听力、体育锻炼、艺术欣赏等不同类型作业。鼓励布置分层作业、弹性作业和个性化作业，科学设计探究性和实践性作业，切实避免机械、无效训练。</w:t>
      </w:r>
    </w:p>
    <w:p>
      <w:pPr>
        <w:ind w:firstLine="640" w:firstLineChars="200"/>
        <w:jc w:val="left"/>
      </w:pPr>
      <w:r>
        <w:rPr>
          <w:rFonts w:hint="eastAsia" w:ascii="Calibri" w:hAnsi="Calibri" w:eastAsia="华文仿宋" w:cs="华文仿宋"/>
          <w:sz w:val="32"/>
          <w:lang w:bidi="ar"/>
        </w:rPr>
        <w:t>（</w:t>
      </w:r>
      <w:r>
        <w:rPr>
          <w:rFonts w:ascii="Calibri" w:hAnsi="Calibri" w:eastAsia="华文仿宋" w:cs="Times New Roman"/>
          <w:sz w:val="32"/>
          <w:lang w:bidi="ar"/>
        </w:rPr>
        <w:t>3</w:t>
      </w:r>
      <w:r>
        <w:rPr>
          <w:rFonts w:hint="eastAsia" w:ascii="Calibri" w:hAnsi="Calibri" w:eastAsia="华文仿宋" w:cs="华文仿宋"/>
          <w:sz w:val="32"/>
          <w:lang w:bidi="ar"/>
        </w:rPr>
        <w:t>）提高作业设计质量。教师要提高自主设计作业能力，用好市教科院提供的教学资源包，针对学生不同情况，精准设计作业，合理确定作业数量，作业难度不得超过国家课程标准要求。</w:t>
      </w:r>
    </w:p>
    <w:p>
      <w:pPr>
        <w:ind w:firstLine="640" w:firstLineChars="200"/>
        <w:jc w:val="left"/>
      </w:pPr>
      <w:r>
        <w:rPr>
          <w:rFonts w:hint="eastAsia" w:ascii="Calibri" w:hAnsi="Calibri" w:eastAsia="华文仿宋" w:cs="华文仿宋"/>
          <w:sz w:val="32"/>
          <w:lang w:bidi="ar"/>
        </w:rPr>
        <w:t>（</w:t>
      </w:r>
      <w:r>
        <w:rPr>
          <w:rFonts w:ascii="Calibri" w:hAnsi="Calibri" w:eastAsia="华文仿宋" w:cs="Times New Roman"/>
          <w:sz w:val="32"/>
          <w:lang w:bidi="ar"/>
        </w:rPr>
        <w:t>4</w:t>
      </w:r>
      <w:r>
        <w:rPr>
          <w:rFonts w:hint="eastAsia" w:ascii="Calibri" w:hAnsi="Calibri" w:eastAsia="华文仿宋" w:cs="华文仿宋"/>
          <w:sz w:val="32"/>
          <w:lang w:bidi="ar"/>
        </w:rPr>
        <w:t>）加强作业完成指导。教师要充分利用课堂教学时间和课后服务时间加强学生作业指导，培养学生自主学习和时间管理能力，明确每次作业的完成时间，保证学生在校内完成大部分书面作业并提高作业完成质量。</w:t>
      </w:r>
    </w:p>
    <w:p>
      <w:pPr>
        <w:ind w:firstLine="640" w:firstLineChars="200"/>
        <w:jc w:val="left"/>
      </w:pPr>
      <w:r>
        <w:rPr>
          <w:rFonts w:hint="eastAsia" w:ascii="Calibri" w:hAnsi="Calibri" w:eastAsia="华文仿宋" w:cs="华文仿宋"/>
          <w:sz w:val="32"/>
          <w:lang w:bidi="ar"/>
        </w:rPr>
        <w:t>（</w:t>
      </w:r>
      <w:r>
        <w:rPr>
          <w:rFonts w:ascii="Calibri" w:hAnsi="Calibri" w:eastAsia="华文仿宋" w:cs="Times New Roman"/>
          <w:sz w:val="32"/>
          <w:lang w:bidi="ar"/>
        </w:rPr>
        <w:t>5</w:t>
      </w:r>
      <w:r>
        <w:rPr>
          <w:rFonts w:hint="eastAsia" w:ascii="Calibri" w:hAnsi="Calibri" w:eastAsia="华文仿宋" w:cs="华文仿宋"/>
          <w:sz w:val="32"/>
          <w:lang w:bidi="ar"/>
        </w:rPr>
        <w:t>）认真批改反馈作业。教师要对布置的学生作业全批全改，不得要求学生自批自改。作业批改要正确规范、评语恰当。通过作业精准分析学情，采取集体讲评、个别讲解等方式，有针对性地及时反馈，特别要加强对学习困难同学的辅导帮扶。</w:t>
      </w:r>
    </w:p>
    <w:p>
      <w:pPr>
        <w:ind w:firstLine="640" w:firstLineChars="200"/>
        <w:jc w:val="left"/>
      </w:pPr>
      <w:r>
        <w:rPr>
          <w:rFonts w:hint="eastAsia" w:ascii="Calibri" w:hAnsi="Calibri" w:eastAsia="华文仿宋" w:cs="华文仿宋"/>
          <w:sz w:val="32"/>
          <w:lang w:bidi="ar"/>
        </w:rPr>
        <w:t>（</w:t>
      </w:r>
      <w:r>
        <w:rPr>
          <w:rFonts w:ascii="Calibri" w:hAnsi="Calibri" w:eastAsia="华文仿宋" w:cs="Times New Roman"/>
          <w:sz w:val="32"/>
          <w:lang w:bidi="ar"/>
        </w:rPr>
        <w:t>6</w:t>
      </w:r>
      <w:r>
        <w:rPr>
          <w:rFonts w:hint="eastAsia" w:ascii="Calibri" w:hAnsi="Calibri" w:eastAsia="华文仿宋" w:cs="华文仿宋"/>
          <w:sz w:val="32"/>
          <w:lang w:bidi="ar"/>
        </w:rPr>
        <w:t>）不给家长布置作业。严禁给家长布置或变相布置作业，严禁要求家长批改作业。引导家长树立正确的教育观念，切实履行家庭教育主体责任，合理安排孩子课余生活，与学校形成协同育人合力。</w:t>
      </w:r>
    </w:p>
    <w:p>
      <w:pPr>
        <w:ind w:firstLine="640" w:firstLineChars="200"/>
        <w:jc w:val="left"/>
      </w:pPr>
      <w:r>
        <w:rPr>
          <w:rFonts w:hint="eastAsia" w:ascii="Calibri" w:hAnsi="Calibri" w:eastAsia="华文仿宋" w:cs="华文仿宋"/>
          <w:sz w:val="32"/>
          <w:lang w:bidi="ar"/>
        </w:rPr>
        <w:t>（</w:t>
      </w:r>
      <w:r>
        <w:rPr>
          <w:rFonts w:ascii="Calibri" w:hAnsi="Calibri" w:eastAsia="华文仿宋" w:cs="Times New Roman"/>
          <w:sz w:val="32"/>
          <w:lang w:bidi="ar"/>
        </w:rPr>
        <w:t>7</w:t>
      </w:r>
      <w:r>
        <w:rPr>
          <w:rFonts w:hint="eastAsia" w:ascii="Calibri" w:hAnsi="Calibri" w:eastAsia="华文仿宋" w:cs="华文仿宋"/>
          <w:sz w:val="32"/>
          <w:lang w:bidi="ar"/>
        </w:rPr>
        <w:t>）加强作业管理。作业布置要紧扣课程标准和教学进度，不得超过课程标准、超越教学进度、超越学生能力；不得要求家长通过网络下载并打印作业，不得布置“繁、难、偏、旧”的作业，不得以增加作业量的方式惩罚学生。</w:t>
      </w:r>
    </w:p>
    <w:p>
      <w:pPr>
        <w:ind w:firstLine="640" w:firstLineChars="200"/>
        <w:jc w:val="left"/>
      </w:pPr>
      <w:r>
        <w:rPr>
          <w:rFonts w:hint="eastAsia" w:ascii="Calibri" w:hAnsi="Calibri" w:eastAsia="华文仿宋" w:cs="华文仿宋"/>
          <w:sz w:val="32"/>
          <w:lang w:eastAsia="zh-CN" w:bidi="ar"/>
        </w:rPr>
        <w:t>三．</w:t>
      </w:r>
      <w:r>
        <w:rPr>
          <w:rFonts w:hint="eastAsia" w:ascii="Calibri" w:hAnsi="Calibri" w:eastAsia="华文仿宋" w:cs="华文仿宋"/>
          <w:sz w:val="32"/>
          <w:lang w:bidi="ar"/>
        </w:rPr>
        <w:t>保障措施</w:t>
      </w:r>
    </w:p>
    <w:p>
      <w:pPr>
        <w:ind w:firstLine="640" w:firstLineChars="200"/>
        <w:jc w:val="left"/>
      </w:pPr>
      <w:r>
        <w:rPr>
          <w:rFonts w:hint="eastAsia" w:ascii="Calibri" w:hAnsi="Calibri" w:eastAsia="华文仿宋" w:cs="华文仿宋"/>
          <w:sz w:val="32"/>
          <w:lang w:bidi="ar"/>
        </w:rPr>
        <w:t>（</w:t>
      </w:r>
      <w:r>
        <w:rPr>
          <w:rFonts w:ascii="Calibri" w:hAnsi="Calibri" w:eastAsia="华文仿宋" w:cs="Times New Roman"/>
          <w:sz w:val="32"/>
          <w:lang w:bidi="ar"/>
        </w:rPr>
        <w:t>1</w:t>
      </w:r>
      <w:r>
        <w:rPr>
          <w:rFonts w:hint="eastAsia" w:ascii="Calibri" w:hAnsi="Calibri" w:eastAsia="华文仿宋" w:cs="华文仿宋"/>
          <w:sz w:val="32"/>
          <w:lang w:bidi="ar"/>
        </w:rPr>
        <w:t>）加强组织领导。学校成立以校长为组长的“双减”工作小组，通过制定各项制度，加强对作业管理与评价工作的领导，将作业管理作为减轻学生负担、提升教育理念、提高教育质量、完善教学常规、改进教学管理的重要抓手。</w:t>
      </w:r>
    </w:p>
    <w:p>
      <w:pPr>
        <w:ind w:firstLine="640" w:firstLineChars="200"/>
        <w:jc w:val="left"/>
      </w:pPr>
      <w:r>
        <w:rPr>
          <w:rFonts w:hint="eastAsia" w:ascii="Calibri" w:hAnsi="Calibri" w:eastAsia="华文仿宋" w:cs="华文仿宋"/>
          <w:sz w:val="32"/>
          <w:lang w:bidi="ar"/>
        </w:rPr>
        <w:t>（</w:t>
      </w:r>
      <w:r>
        <w:rPr>
          <w:rFonts w:ascii="Calibri" w:hAnsi="Calibri" w:eastAsia="华文仿宋" w:cs="Times New Roman"/>
          <w:sz w:val="32"/>
          <w:lang w:bidi="ar"/>
        </w:rPr>
        <w:t>2</w:t>
      </w:r>
      <w:r>
        <w:rPr>
          <w:rFonts w:hint="eastAsia" w:ascii="Calibri" w:hAnsi="Calibri" w:eastAsia="华文仿宋" w:cs="华文仿宋"/>
          <w:sz w:val="32"/>
          <w:lang w:bidi="ar"/>
        </w:rPr>
        <w:t>）加强监督领导。“双减”工作小组定期检查和统计本校作业总量和批改情况，加强学科组、年级组的作业统筹，合理调控作业结构，分析作业质量，每学期至少开展一次有关作业的专项检查。建立督察制度，通过问卷调查和定期检查等方式了解情况，严肃查处加重学生负担的行为。</w:t>
      </w:r>
    </w:p>
    <w:p>
      <w:pPr>
        <w:widowControl/>
        <w:jc w:val="left"/>
        <w:rPr>
          <w:rFonts w:ascii="Calibri" w:hAnsi="Calibri" w:eastAsia="华文仿宋" w:cs="Times New Roman"/>
          <w:sz w:val="32"/>
          <w:lang w:bidi="ar"/>
        </w:rPr>
      </w:pPr>
      <w:r>
        <w:rPr>
          <w:rFonts w:hint="eastAsia" w:ascii="Calibri" w:hAnsi="Calibri" w:eastAsia="华文仿宋" w:cs="Times New Roman"/>
          <w:sz w:val="32"/>
          <w:lang w:bidi="ar"/>
        </w:rPr>
        <w:t>（</w:t>
      </w:r>
      <w:r>
        <w:rPr>
          <w:rFonts w:ascii="Calibri" w:hAnsi="Calibri" w:eastAsia="华文仿宋" w:cs="Times New Roman"/>
          <w:sz w:val="32"/>
          <w:lang w:bidi="ar"/>
        </w:rPr>
        <w:t>3</w:t>
      </w:r>
      <w:r>
        <w:rPr>
          <w:rFonts w:hint="eastAsia" w:ascii="Calibri" w:hAnsi="Calibri" w:eastAsia="华文仿宋" w:cs="Times New Roman"/>
          <w:sz w:val="32"/>
          <w:lang w:bidi="ar"/>
        </w:rPr>
        <w:t>）落实公示制度。学校制定《每日作业公示表》，建立“教研组长——备课组长——学科教师”的学科作业统筹机制以及</w:t>
      </w:r>
      <w:r>
        <w:rPr>
          <w:rFonts w:ascii="宋体" w:hAnsi="宋体" w:eastAsia="宋体" w:cs="宋体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1590675</wp:posOffset>
            </wp:positionV>
            <wp:extent cx="4820920" cy="6136005"/>
            <wp:effectExtent l="9525" t="9525" r="27305" b="26670"/>
            <wp:wrapTight wrapText="bothSides">
              <wp:wrapPolygon>
                <wp:start x="-43" y="-34"/>
                <wp:lineTo x="-43" y="21560"/>
                <wp:lineTo x="21552" y="21560"/>
                <wp:lineTo x="21552" y="-34"/>
                <wp:lineTo x="-43" y="-34"/>
              </wp:wrapPolygon>
            </wp:wrapTight>
            <wp:docPr id="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0920" cy="61360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hint="eastAsia" w:ascii="Calibri" w:hAnsi="Calibri" w:eastAsia="华文仿宋" w:cs="Times New Roman"/>
          <w:sz w:val="32"/>
          <w:lang w:bidi="ar"/>
        </w:rPr>
        <w:t>“年级组长——班主任——任课教师”的班级作业统筹机制，明确学科组、年级组的作业统筹责任，每天由班主任负责管理本班作业完成时间，关注各科作业量的均衡，对发现的问题及时改进。</w:t>
      </w:r>
    </w:p>
    <w:p>
      <w:pPr>
        <w:widowControl/>
        <w:jc w:val="left"/>
        <w:rPr>
          <w:rFonts w:ascii="Calibri" w:hAnsi="Calibri" w:eastAsia="华文仿宋" w:cs="Times New Roman"/>
          <w:sz w:val="32"/>
          <w:lang w:bidi="ar"/>
        </w:rPr>
      </w:pPr>
    </w:p>
    <w:p/>
    <w:p>
      <w:pPr>
        <w:pStyle w:val="2"/>
        <w:widowControl/>
        <w:spacing w:before="156" w:after="156"/>
      </w:pPr>
      <w:bookmarkStart w:id="1" w:name="_Toc7256"/>
      <w:r>
        <w:rPr>
          <w:rFonts w:hint="eastAsia" w:hAnsi="方正小标宋简体" w:cs="方正小标宋简体"/>
        </w:rPr>
        <w:t>作业检查反馈表</w:t>
      </w:r>
      <w:bookmarkEnd w:id="1"/>
    </w:p>
    <w:tbl>
      <w:tblPr>
        <w:tblStyle w:val="4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371"/>
        <w:gridCol w:w="1045"/>
        <w:gridCol w:w="1977"/>
        <w:gridCol w:w="1516"/>
        <w:gridCol w:w="14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 w:ascii="Calibri" w:hAnsi="Calibri" w:eastAsia="华文仿宋" w:cs="华文仿宋"/>
                <w:sz w:val="32"/>
                <w:szCs w:val="32"/>
                <w:lang w:bidi="ar"/>
              </w:rPr>
              <w:t>检查科目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 w:ascii="Calibri" w:hAnsi="Calibri" w:eastAsia="华文仿宋" w:cs="华文仿宋"/>
                <w:sz w:val="32"/>
                <w:szCs w:val="32"/>
                <w:lang w:bidi="ar"/>
              </w:rPr>
              <w:t>检查人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85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 w:ascii="Calibri" w:hAnsi="Calibri" w:eastAsia="华文仿宋" w:cs="华文仿宋"/>
                <w:sz w:val="32"/>
                <w:szCs w:val="32"/>
                <w:lang w:bidi="ar"/>
              </w:rPr>
              <w:t>检查年级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szCs w:val="32"/>
              </w:rPr>
            </w:pPr>
            <w:bookmarkStart w:id="3" w:name="_GoBack"/>
            <w:bookmarkEnd w:id="3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 w:ascii="Calibri" w:hAnsi="Calibri" w:eastAsia="华文仿宋" w:cs="华文仿宋"/>
                <w:sz w:val="32"/>
                <w:szCs w:val="32"/>
                <w:lang w:bidi="ar"/>
              </w:rPr>
              <w:t>班级</w:t>
            </w:r>
          </w:p>
        </w:tc>
        <w:tc>
          <w:tcPr>
            <w:tcW w:w="1363" w:type="pct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 w:ascii="Calibri" w:hAnsi="Calibri" w:eastAsia="华文仿宋" w:cs="华文仿宋"/>
                <w:sz w:val="32"/>
                <w:szCs w:val="32"/>
                <w:lang w:bidi="ar"/>
              </w:rPr>
              <w:t>作业名称</w:t>
            </w:r>
          </w:p>
        </w:tc>
        <w:tc>
          <w:tcPr>
            <w:tcW w:w="2787" w:type="pct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 w:ascii="Calibri" w:hAnsi="Calibri" w:eastAsia="华文仿宋" w:cs="华文仿宋"/>
                <w:sz w:val="32"/>
                <w:szCs w:val="32"/>
                <w:lang w:bidi="ar"/>
              </w:rPr>
              <w:t>批改情况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5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ascii="Calibri" w:hAnsi="Calibri" w:eastAsia="华文仿宋" w:cs="Times New Roman"/>
                <w:sz w:val="32"/>
                <w:szCs w:val="32"/>
                <w:lang w:bidi="ar"/>
              </w:rPr>
              <w:t>1</w:t>
            </w:r>
          </w:p>
        </w:tc>
        <w:tc>
          <w:tcPr>
            <w:tcW w:w="13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27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5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ascii="Calibri" w:hAnsi="Calibri" w:eastAsia="华文仿宋" w:cs="Times New Roman"/>
                <w:sz w:val="32"/>
                <w:szCs w:val="32"/>
                <w:lang w:bidi="ar"/>
              </w:rPr>
              <w:t>2</w:t>
            </w:r>
          </w:p>
        </w:tc>
        <w:tc>
          <w:tcPr>
            <w:tcW w:w="13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27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5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ascii="Calibri" w:hAnsi="Calibri" w:eastAsia="华文仿宋" w:cs="Times New Roman"/>
                <w:sz w:val="32"/>
                <w:szCs w:val="32"/>
                <w:lang w:bidi="ar"/>
              </w:rPr>
              <w:t>3</w:t>
            </w:r>
          </w:p>
        </w:tc>
        <w:tc>
          <w:tcPr>
            <w:tcW w:w="13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27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5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ascii="Calibri" w:hAnsi="Calibri" w:eastAsia="华文仿宋" w:cs="Times New Roman"/>
                <w:sz w:val="32"/>
                <w:szCs w:val="32"/>
                <w:lang w:bidi="ar"/>
              </w:rPr>
              <w:t>4</w:t>
            </w:r>
          </w:p>
        </w:tc>
        <w:tc>
          <w:tcPr>
            <w:tcW w:w="13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27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5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ascii="Calibri" w:hAnsi="Calibri" w:eastAsia="华文仿宋" w:cs="Times New Roman"/>
                <w:sz w:val="32"/>
                <w:szCs w:val="32"/>
                <w:lang w:bidi="ar"/>
              </w:rPr>
              <w:t>5</w:t>
            </w:r>
          </w:p>
        </w:tc>
        <w:tc>
          <w:tcPr>
            <w:tcW w:w="1363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2787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5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ascii="Calibri" w:hAnsi="Calibri" w:eastAsia="华文仿宋" w:cs="Times New Roman"/>
                <w:sz w:val="32"/>
                <w:szCs w:val="32"/>
                <w:lang w:bidi="ar"/>
              </w:rPr>
              <w:t>6</w:t>
            </w:r>
          </w:p>
        </w:tc>
        <w:tc>
          <w:tcPr>
            <w:tcW w:w="1363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2787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5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ascii="Calibri" w:hAnsi="Calibri" w:eastAsia="华文仿宋" w:cs="Times New Roman"/>
                <w:sz w:val="32"/>
                <w:szCs w:val="32"/>
                <w:lang w:bidi="ar"/>
              </w:rPr>
              <w:t>7</w:t>
            </w:r>
          </w:p>
        </w:tc>
        <w:tc>
          <w:tcPr>
            <w:tcW w:w="1363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2787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5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ascii="Calibri" w:hAnsi="Calibri" w:eastAsia="华文仿宋" w:cs="Times New Roman"/>
                <w:sz w:val="32"/>
                <w:szCs w:val="32"/>
                <w:lang w:bidi="ar"/>
              </w:rPr>
              <w:t>8</w:t>
            </w:r>
          </w:p>
        </w:tc>
        <w:tc>
          <w:tcPr>
            <w:tcW w:w="1363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2787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5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ascii="Calibri" w:hAnsi="Calibri" w:eastAsia="华文仿宋" w:cs="Times New Roman"/>
                <w:sz w:val="32"/>
                <w:szCs w:val="32"/>
                <w:lang w:bidi="ar"/>
              </w:rPr>
              <w:t>9</w:t>
            </w:r>
          </w:p>
        </w:tc>
        <w:tc>
          <w:tcPr>
            <w:tcW w:w="1363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2787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5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ascii="Calibri" w:hAnsi="Calibri" w:eastAsia="华文仿宋" w:cs="Times New Roman"/>
                <w:sz w:val="32"/>
                <w:szCs w:val="32"/>
                <w:lang w:bidi="ar"/>
              </w:rPr>
              <w:t>10</w:t>
            </w:r>
          </w:p>
        </w:tc>
        <w:tc>
          <w:tcPr>
            <w:tcW w:w="1363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2787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5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ascii="Calibri" w:hAnsi="Calibri" w:eastAsia="华文仿宋" w:cs="Times New Roman"/>
                <w:sz w:val="32"/>
                <w:szCs w:val="32"/>
                <w:lang w:bidi="ar"/>
              </w:rPr>
              <w:t>11</w:t>
            </w:r>
          </w:p>
        </w:tc>
        <w:tc>
          <w:tcPr>
            <w:tcW w:w="1363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2787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5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ascii="Calibri" w:hAnsi="Calibri" w:eastAsia="华文仿宋" w:cs="Times New Roman"/>
                <w:sz w:val="32"/>
                <w:szCs w:val="32"/>
                <w:lang w:bidi="ar"/>
              </w:rPr>
              <w:t>12</w:t>
            </w:r>
          </w:p>
        </w:tc>
        <w:tc>
          <w:tcPr>
            <w:tcW w:w="1363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2787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5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ascii="Calibri" w:hAnsi="Calibri" w:eastAsia="华文仿宋" w:cs="Times New Roman"/>
                <w:sz w:val="32"/>
                <w:szCs w:val="32"/>
                <w:lang w:bidi="ar"/>
              </w:rPr>
              <w:t>13</w:t>
            </w:r>
          </w:p>
        </w:tc>
        <w:tc>
          <w:tcPr>
            <w:tcW w:w="1363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2787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szCs w:val="32"/>
              </w:rPr>
            </w:pPr>
            <w:r>
              <w:rPr>
                <w:rFonts w:hint="eastAsia" w:ascii="Calibri" w:hAnsi="Calibri" w:eastAsia="华文仿宋" w:cs="华文仿宋"/>
                <w:sz w:val="32"/>
                <w:szCs w:val="32"/>
                <w:lang w:bidi="ar"/>
              </w:rPr>
              <w:t>检查情况反馈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szCs w:val="32"/>
              </w:rPr>
            </w:pPr>
          </w:p>
          <w:p>
            <w:pPr>
              <w:jc w:val="left"/>
              <w:rPr>
                <w:szCs w:val="32"/>
              </w:rPr>
            </w:pPr>
          </w:p>
          <w:p>
            <w:pPr>
              <w:jc w:val="left"/>
              <w:rPr>
                <w:szCs w:val="32"/>
              </w:rPr>
            </w:pPr>
          </w:p>
        </w:tc>
      </w:tr>
    </w:tbl>
    <w:p>
      <w:pPr>
        <w:pStyle w:val="2"/>
        <w:spacing w:before="156" w:after="156"/>
        <w:rPr>
          <w:rFonts w:asciiTheme="minorHAnsi" w:hAnsiTheme="minorHAnsi" w:cstheme="minorBidi"/>
        </w:rPr>
      </w:pPr>
      <w:r>
        <w:rPr>
          <w:rFonts w:eastAsia="华文仿宋"/>
          <w:kern w:val="2"/>
          <w:sz w:val="32"/>
          <w:lang w:bidi="ar"/>
        </w:rPr>
        <w:br w:type="page"/>
      </w:r>
      <w:bookmarkStart w:id="2" w:name="_Toc6794"/>
      <w:r>
        <w:rPr>
          <w:rFonts w:hint="eastAsia" w:asciiTheme="minorHAnsi" w:hAnsiTheme="minorHAnsi" w:cstheme="minorBidi"/>
        </w:rPr>
        <w:t>2</w:t>
      </w:r>
      <w:r>
        <w:rPr>
          <w:rFonts w:asciiTheme="minorHAnsi" w:hAnsiTheme="minorHAnsi" w:cstheme="minorBidi"/>
        </w:rPr>
        <w:t>0</w:t>
      </w:r>
      <w:r>
        <w:rPr>
          <w:rFonts w:hint="eastAsia" w:asciiTheme="minorHAnsi" w:hAnsiTheme="minorHAnsi" w:cstheme="minorBidi"/>
        </w:rPr>
        <w:t>21-</w:t>
      </w:r>
      <w:r>
        <w:rPr>
          <w:rFonts w:asciiTheme="minorHAnsi" w:hAnsiTheme="minorHAnsi" w:cstheme="minorBidi"/>
        </w:rPr>
        <w:t>20</w:t>
      </w:r>
      <w:r>
        <w:rPr>
          <w:rFonts w:hint="eastAsia" w:asciiTheme="minorHAnsi" w:hAnsiTheme="minorHAnsi" w:cstheme="minorBidi"/>
        </w:rPr>
        <w:t>22学年第一学期作业检查情况汇总表</w:t>
      </w:r>
      <w:bookmarkEnd w:id="2"/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601"/>
        <w:gridCol w:w="554"/>
        <w:gridCol w:w="965"/>
        <w:gridCol w:w="1447"/>
        <w:gridCol w:w="959"/>
        <w:gridCol w:w="488"/>
        <w:gridCol w:w="1447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 xml:space="preserve">年 </w:t>
            </w:r>
            <w:r>
              <w:rPr>
                <w:rFonts w:ascii="宋体" w:hAnsi="宋体" w:eastAsia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级</w:t>
            </w:r>
          </w:p>
        </w:tc>
        <w:tc>
          <w:tcPr>
            <w:tcW w:w="1980" w:type="dxa"/>
            <w:gridSpan w:val="2"/>
          </w:tcPr>
          <w:p>
            <w:pPr>
              <w:jc w:val="left"/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1397" w:type="dxa"/>
          </w:tcPr>
          <w:p>
            <w:pPr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 xml:space="preserve">学 </w:t>
            </w:r>
            <w:r>
              <w:rPr>
                <w:rFonts w:ascii="宋体" w:hAnsi="宋体" w:eastAsia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科</w:t>
            </w:r>
          </w:p>
        </w:tc>
        <w:tc>
          <w:tcPr>
            <w:tcW w:w="2325" w:type="dxa"/>
          </w:tcPr>
          <w:p>
            <w:pPr>
              <w:widowControl/>
              <w:jc w:val="left"/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>
            <w:pPr>
              <w:jc w:val="left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任课教师</w:t>
            </w:r>
          </w:p>
        </w:tc>
        <w:tc>
          <w:tcPr>
            <w:tcW w:w="5589" w:type="dxa"/>
            <w:gridSpan w:val="3"/>
          </w:tcPr>
          <w:p>
            <w:pPr>
              <w:jc w:val="left"/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作业量（学生完成所需时间）</w:t>
            </w:r>
          </w:p>
        </w:tc>
        <w:tc>
          <w:tcPr>
            <w:tcW w:w="2385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作业布置的内容和形式</w:t>
            </w:r>
          </w:p>
        </w:tc>
        <w:tc>
          <w:tcPr>
            <w:tcW w:w="2325" w:type="dxa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教师批改作业的情况</w:t>
            </w:r>
          </w:p>
        </w:tc>
        <w:tc>
          <w:tcPr>
            <w:tcW w:w="2325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教师批改作业的形式</w:t>
            </w:r>
          </w:p>
        </w:tc>
        <w:tc>
          <w:tcPr>
            <w:tcW w:w="2325" w:type="dxa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学生完成作业的情况</w:t>
            </w:r>
          </w:p>
        </w:tc>
        <w:tc>
          <w:tcPr>
            <w:tcW w:w="2325" w:type="dxa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学生订正作业的情况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2263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2385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2325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</w:tbl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作业检查情况小结：（包括以下内容）</w:t>
      </w:r>
    </w:p>
    <w:p>
      <w:pPr>
        <w:numPr>
          <w:ilvl w:val="0"/>
          <w:numId w:val="1"/>
        </w:num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对本组作业留置和批改情况的说明；</w:t>
      </w:r>
    </w:p>
    <w:p>
      <w:pPr>
        <w:numPr>
          <w:ilvl w:val="0"/>
          <w:numId w:val="1"/>
        </w:num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对学生作业完成及订正情况的说明；</w:t>
      </w:r>
    </w:p>
    <w:p>
      <w:pPr>
        <w:numPr>
          <w:ilvl w:val="0"/>
          <w:numId w:val="1"/>
        </w:numPr>
        <w:ind w:firstLine="560" w:firstLineChars="200"/>
        <w:jc w:val="left"/>
        <w:rPr>
          <w:szCs w:val="22"/>
        </w:rPr>
      </w:pPr>
      <w:r>
        <w:rPr>
          <w:rFonts w:hint="eastAsia" w:ascii="宋体" w:hAnsi="宋体" w:eastAsia="宋体"/>
          <w:sz w:val="28"/>
          <w:szCs w:val="28"/>
        </w:rPr>
        <w:t>如何控制作业量的方法和措施；</w:t>
      </w:r>
    </w:p>
    <w:p>
      <w:pPr>
        <w:ind w:firstLine="420" w:firstLineChars="200"/>
        <w:jc w:val="left"/>
        <w:rPr>
          <w:rFonts w:hint="eastAsia"/>
        </w:rPr>
      </w:pPr>
    </w:p>
    <w:p>
      <w:pPr>
        <w:ind w:firstLine="420" w:firstLineChars="200"/>
        <w:jc w:val="left"/>
        <w:rPr>
          <w:rFonts w:hint="eastAsia"/>
        </w:rPr>
      </w:pPr>
    </w:p>
    <w:p>
      <w:pPr>
        <w:ind w:firstLine="420" w:firstLineChars="200"/>
        <w:jc w:val="left"/>
        <w:rPr>
          <w:rFonts w:hint="eastAsia"/>
        </w:rPr>
      </w:pPr>
    </w:p>
    <w:p>
      <w:pPr>
        <w:ind w:firstLine="420" w:firstLineChars="200"/>
        <w:jc w:val="left"/>
        <w:rPr>
          <w:rFonts w:hint="eastAsia"/>
        </w:rPr>
      </w:pPr>
    </w:p>
    <w:p>
      <w:pPr>
        <w:ind w:firstLine="420" w:firstLineChars="200"/>
        <w:jc w:val="left"/>
        <w:rPr>
          <w:rFonts w:hint="eastAsia"/>
        </w:rPr>
      </w:pPr>
    </w:p>
    <w:p>
      <w:pPr>
        <w:ind w:firstLine="420" w:firstLineChars="200"/>
        <w:jc w:val="left"/>
        <w:rPr>
          <w:rFonts w:hint="eastAsia"/>
        </w:rPr>
      </w:pPr>
    </w:p>
    <w:p>
      <w:pPr>
        <w:ind w:firstLine="420" w:firstLineChars="200"/>
        <w:jc w:val="left"/>
        <w:rPr>
          <w:rFonts w:hint="eastAsia"/>
        </w:rPr>
      </w:pPr>
    </w:p>
    <w:p>
      <w:pPr>
        <w:ind w:firstLine="420" w:firstLineChars="200"/>
        <w:jc w:val="left"/>
        <w:rPr>
          <w:rFonts w:hint="eastAsia"/>
        </w:rPr>
      </w:pPr>
    </w:p>
    <w:p>
      <w:pPr>
        <w:ind w:firstLine="420" w:firstLineChars="200"/>
        <w:jc w:val="left"/>
        <w:rPr>
          <w:rFonts w:hint="eastAsia"/>
        </w:rPr>
      </w:pPr>
    </w:p>
    <w:p>
      <w:pPr>
        <w:ind w:firstLine="420" w:firstLineChars="200"/>
        <w:jc w:val="left"/>
        <w:rPr>
          <w:rFonts w:hint="eastAsia"/>
        </w:rPr>
      </w:pPr>
    </w:p>
    <w:p>
      <w:pPr>
        <w:ind w:firstLine="420" w:firstLineChars="200"/>
        <w:jc w:val="left"/>
        <w:rPr>
          <w:rFonts w:hint="eastAsia"/>
        </w:rPr>
      </w:pP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D06D6"/>
    <w:multiLevelType w:val="multilevel"/>
    <w:tmpl w:val="3ACD06D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E3"/>
    <w:rsid w:val="00536B7F"/>
    <w:rsid w:val="00EB4EE3"/>
    <w:rsid w:val="28287A7B"/>
    <w:rsid w:val="35EB4D50"/>
    <w:rsid w:val="3C5D42FE"/>
    <w:rsid w:val="3C627145"/>
    <w:rsid w:val="42684000"/>
    <w:rsid w:val="6C011F1E"/>
    <w:rsid w:val="722638BD"/>
    <w:rsid w:val="7D9B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adjustRightInd w:val="0"/>
      <w:snapToGrid w:val="0"/>
      <w:spacing w:before="50" w:beforeLines="50" w:after="50" w:afterLines="50"/>
      <w:jc w:val="center"/>
      <w:outlineLvl w:val="0"/>
    </w:pPr>
    <w:rPr>
      <w:rFonts w:ascii="Calibri" w:hAnsi="Calibri" w:eastAsia="方正小标宋简体" w:cs="Times New Roman"/>
      <w:b/>
      <w:kern w:val="44"/>
      <w:sz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6">
    <w:name w:val="标题 1 Char"/>
    <w:basedOn w:val="5"/>
    <w:link w:val="2"/>
    <w:uiPriority w:val="0"/>
    <w:rPr>
      <w:rFonts w:hint="default" w:ascii="Calibri" w:hAnsi="Calibri" w:eastAsia="方正小标宋简体" w:cs="Times New Roman"/>
      <w:b/>
      <w:kern w:val="44"/>
      <w:sz w:val="44"/>
      <w:szCs w:val="24"/>
    </w:rPr>
  </w:style>
  <w:style w:type="table" w:customStyle="1" w:styleId="7">
    <w:name w:val="网格型1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266</Words>
  <Characters>1522</Characters>
  <Lines>12</Lines>
  <Paragraphs>3</Paragraphs>
  <TotalTime>1</TotalTime>
  <ScaleCrop>false</ScaleCrop>
  <LinksUpToDate>false</LinksUpToDate>
  <CharactersWithSpaces>1785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YCSZ</dc:creator>
  <cp:lastModifiedBy>YCSZ</cp:lastModifiedBy>
  <dcterms:modified xsi:type="dcterms:W3CDTF">2021-09-17T23:28:11Z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